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8E" w:rsidRPr="00461156" w:rsidRDefault="003D63ED" w:rsidP="00A60A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REGULAMIN X</w:t>
      </w:r>
      <w:r w:rsidR="00AA4E10">
        <w:rPr>
          <w:b/>
          <w:bCs/>
        </w:rPr>
        <w:t>V</w:t>
      </w:r>
      <w:r w:rsidR="0085588E" w:rsidRPr="1BCA2874">
        <w:rPr>
          <w:b/>
          <w:bCs/>
        </w:rPr>
        <w:t xml:space="preserve"> EDYCJI KONKURSU</w:t>
      </w:r>
    </w:p>
    <w:p w:rsidR="0085588E" w:rsidRDefault="0085588E" w:rsidP="00A60AA6">
      <w:pPr>
        <w:spacing w:line="360" w:lineRule="auto"/>
        <w:jc w:val="center"/>
        <w:rPr>
          <w:b/>
          <w:bCs/>
        </w:rPr>
      </w:pPr>
      <w:r w:rsidRPr="00461156">
        <w:rPr>
          <w:b/>
          <w:bCs/>
        </w:rPr>
        <w:t xml:space="preserve"> „MARATON MATEMATYCZNY</w:t>
      </w:r>
      <w:r>
        <w:rPr>
          <w:b/>
          <w:bCs/>
        </w:rPr>
        <w:t xml:space="preserve"> W JĘZYKU ANGIELSKIM</w:t>
      </w:r>
      <w:r w:rsidRPr="00461156">
        <w:rPr>
          <w:b/>
          <w:bCs/>
        </w:rPr>
        <w:t xml:space="preserve"> </w:t>
      </w:r>
    </w:p>
    <w:p w:rsidR="0085588E" w:rsidRPr="00461156" w:rsidRDefault="0085588E" w:rsidP="00A60AA6">
      <w:pPr>
        <w:spacing w:line="360" w:lineRule="auto"/>
        <w:jc w:val="center"/>
        <w:rPr>
          <w:b/>
          <w:bCs/>
        </w:rPr>
      </w:pPr>
      <w:r w:rsidRPr="00461156">
        <w:rPr>
          <w:b/>
          <w:bCs/>
        </w:rPr>
        <w:t xml:space="preserve">DLA </w:t>
      </w:r>
      <w:r>
        <w:rPr>
          <w:b/>
          <w:bCs/>
        </w:rPr>
        <w:t>UCZNIÓW SZKÓŁ PODSTAWOWYCH</w:t>
      </w:r>
      <w:r w:rsidRPr="00461156">
        <w:rPr>
          <w:b/>
          <w:bCs/>
        </w:rPr>
        <w:t>”</w:t>
      </w:r>
    </w:p>
    <w:p w:rsidR="0085588E" w:rsidRPr="003D63ED" w:rsidRDefault="003D63ED" w:rsidP="00A60AA6">
      <w:pPr>
        <w:spacing w:line="360" w:lineRule="auto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KIELCE 2025</w:t>
      </w:r>
    </w:p>
    <w:p w:rsidR="0085588E" w:rsidRPr="003D63ED" w:rsidRDefault="0085588E" w:rsidP="00E4117A">
      <w:pPr>
        <w:jc w:val="center"/>
        <w:rPr>
          <w:b/>
          <w:bCs/>
          <w:lang w:val="de-DE"/>
        </w:rPr>
      </w:pP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003D63ED">
        <w:rPr>
          <w:lang w:val="de-DE"/>
        </w:rPr>
        <w:t xml:space="preserve">                                                                            </w:t>
      </w:r>
      <w:r w:rsidRPr="003D63ED">
        <w:rPr>
          <w:i/>
          <w:iCs/>
          <w:lang w:val="de-DE"/>
        </w:rPr>
        <w:t xml:space="preserve"> </w:t>
      </w:r>
      <w:r w:rsidRPr="1BCA2874">
        <w:rPr>
          <w:i/>
          <w:iCs/>
          <w:lang w:val="en-US"/>
        </w:rPr>
        <w:t xml:space="preserve">„ The essence of mathematics is not to make 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simple things complicated, but to make 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complicated things simple”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                                            S. Gudder</w:t>
      </w:r>
    </w:p>
    <w:p w:rsidR="0085588E" w:rsidRPr="00461156" w:rsidRDefault="0085588E" w:rsidP="00E4117A">
      <w:pPr>
        <w:rPr>
          <w:b/>
        </w:rPr>
      </w:pPr>
      <w:r w:rsidRPr="00461156">
        <w:rPr>
          <w:b/>
        </w:rPr>
        <w:t>1. CELE KONKURSU</w:t>
      </w:r>
    </w:p>
    <w:p w:rsidR="0085588E" w:rsidRPr="00461156" w:rsidRDefault="0085588E" w:rsidP="00E4117A">
      <w:pPr>
        <w:jc w:val="both"/>
      </w:pP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Rozwijanie i pogłębianie zainteresowań matematyką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Rozwiązywanie zadań w twórczy sposób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Stworzenie uczniom możliwości sprawdzenia się w rywalizacji z innymi uczniami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Docenienie uniwersalności matematyki i jej międzynarodowego wymiaru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 xml:space="preserve">Rozwijanie umiejętności rozumienia zadań w języku angielskim 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 xml:space="preserve">Popularyzacja języka angielskiego </w:t>
      </w:r>
    </w:p>
    <w:p w:rsidR="0085588E" w:rsidRPr="00461156" w:rsidRDefault="0085588E" w:rsidP="00E4117A"/>
    <w:p w:rsidR="0085588E" w:rsidRDefault="0085588E" w:rsidP="00E4117A">
      <w:pPr>
        <w:rPr>
          <w:b/>
        </w:rPr>
      </w:pPr>
      <w:r w:rsidRPr="00461156">
        <w:rPr>
          <w:b/>
        </w:rPr>
        <w:t>2. TERMINARZ KONKURSU</w:t>
      </w:r>
    </w:p>
    <w:p w:rsidR="0085588E" w:rsidRPr="00461156" w:rsidRDefault="0085588E" w:rsidP="0054404E">
      <w:pPr>
        <w:jc w:val="both"/>
      </w:pPr>
    </w:p>
    <w:p w:rsidR="0085588E" w:rsidRDefault="003D63ED" w:rsidP="004A2CE8">
      <w:pPr>
        <w:numPr>
          <w:ilvl w:val="0"/>
          <w:numId w:val="2"/>
        </w:numPr>
        <w:jc w:val="both"/>
      </w:pPr>
      <w:r>
        <w:rPr>
          <w:b/>
          <w:bCs/>
        </w:rPr>
        <w:t>Do 16 lutego 2025</w:t>
      </w:r>
      <w:r w:rsidR="0085588E" w:rsidRPr="1BCA2874">
        <w:rPr>
          <w:b/>
          <w:bCs/>
        </w:rPr>
        <w:t>r.</w:t>
      </w:r>
      <w:r w:rsidR="0085588E">
        <w:t xml:space="preserve"> – zgłaszanie szkół do udziału w konkursie, liczba miejsc jest ograniczona (maksymalnie do etapu międzyszkolnego zostanie przyjętych 20 szkół),</w:t>
      </w:r>
    </w:p>
    <w:p w:rsidR="0085588E" w:rsidRPr="004A2CE8" w:rsidRDefault="0085588E" w:rsidP="004A2CE8">
      <w:pPr>
        <w:ind w:left="360"/>
        <w:jc w:val="both"/>
        <w:rPr>
          <w:sz w:val="16"/>
          <w:szCs w:val="16"/>
        </w:rPr>
      </w:pPr>
    </w:p>
    <w:p w:rsidR="0085588E" w:rsidRDefault="003D63ED" w:rsidP="004A2CE8">
      <w:pPr>
        <w:numPr>
          <w:ilvl w:val="0"/>
          <w:numId w:val="2"/>
        </w:numPr>
        <w:jc w:val="both"/>
      </w:pPr>
      <w:r>
        <w:rPr>
          <w:b/>
          <w:bCs/>
        </w:rPr>
        <w:t>27 lutego 2025</w:t>
      </w:r>
      <w:r w:rsidR="0085588E" w:rsidRPr="1BCA2874">
        <w:rPr>
          <w:b/>
          <w:bCs/>
        </w:rPr>
        <w:t>r.</w:t>
      </w:r>
      <w:r w:rsidR="0085588E">
        <w:t xml:space="preserve"> – 1 etap konkursu (etap szkolny), test rozwiązywany w szkołach macierzystych,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5E59AF" w:rsidP="004A2CE8">
      <w:pPr>
        <w:numPr>
          <w:ilvl w:val="0"/>
          <w:numId w:val="2"/>
        </w:numPr>
        <w:jc w:val="both"/>
      </w:pPr>
      <w:r>
        <w:rPr>
          <w:b/>
          <w:bCs/>
        </w:rPr>
        <w:t>20</w:t>
      </w:r>
      <w:r w:rsidR="003D63ED">
        <w:rPr>
          <w:b/>
          <w:bCs/>
        </w:rPr>
        <w:t xml:space="preserve"> marca 2025</w:t>
      </w:r>
      <w:r w:rsidR="0085588E" w:rsidRPr="136406CA">
        <w:rPr>
          <w:b/>
          <w:bCs/>
        </w:rPr>
        <w:t>r.</w:t>
      </w:r>
      <w:r w:rsidR="0085588E">
        <w:t xml:space="preserve"> – 2 etap konkursu (etap międzyszkolny), </w:t>
      </w:r>
      <w:r w:rsidR="0085588E" w:rsidRPr="00461156">
        <w:t>V</w:t>
      </w:r>
      <w:r w:rsidR="0085588E">
        <w:t>I Liceum Ogólnokształcące im. Juliusza</w:t>
      </w:r>
      <w:r w:rsidR="0085588E" w:rsidRPr="00461156">
        <w:t xml:space="preserve"> Słowackiego w Kielcach</w:t>
      </w:r>
      <w:r w:rsidR="0085588E">
        <w:t xml:space="preserve">, w godz. 10.00 – 13.00 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AB4A46" w:rsidP="004A2CE8">
      <w:pPr>
        <w:numPr>
          <w:ilvl w:val="0"/>
          <w:numId w:val="2"/>
        </w:numPr>
        <w:jc w:val="both"/>
      </w:pPr>
      <w:r>
        <w:rPr>
          <w:b/>
          <w:bCs/>
        </w:rPr>
        <w:t>26</w:t>
      </w:r>
      <w:r w:rsidR="0085588E" w:rsidRPr="1BCA2874">
        <w:rPr>
          <w:b/>
          <w:bCs/>
        </w:rPr>
        <w:t xml:space="preserve"> marca 202</w:t>
      </w:r>
      <w:r w:rsidR="003D63ED">
        <w:rPr>
          <w:b/>
          <w:bCs/>
        </w:rPr>
        <w:t>5</w:t>
      </w:r>
      <w:r w:rsidR="0085588E" w:rsidRPr="1BCA2874">
        <w:rPr>
          <w:b/>
          <w:bCs/>
        </w:rPr>
        <w:t>r.</w:t>
      </w:r>
      <w:r w:rsidR="0085588E">
        <w:t xml:space="preserve"> – ogłoszenie wyników konkursu,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3D63ED" w:rsidP="004A2CE8">
      <w:pPr>
        <w:numPr>
          <w:ilvl w:val="0"/>
          <w:numId w:val="2"/>
        </w:numPr>
        <w:jc w:val="both"/>
      </w:pPr>
      <w:r>
        <w:rPr>
          <w:b/>
          <w:bCs/>
        </w:rPr>
        <w:t>kwiecień 2025</w:t>
      </w:r>
      <w:r w:rsidR="0085588E" w:rsidRPr="1BCA2874">
        <w:rPr>
          <w:b/>
          <w:bCs/>
        </w:rPr>
        <w:t>r.</w:t>
      </w:r>
      <w:r w:rsidR="0085588E">
        <w:t xml:space="preserve"> </w:t>
      </w:r>
      <w:r w:rsidR="0085588E" w:rsidRPr="1BCA2874">
        <w:rPr>
          <w:b/>
          <w:bCs/>
        </w:rPr>
        <w:t xml:space="preserve">– </w:t>
      </w:r>
      <w:r w:rsidR="0085588E">
        <w:t xml:space="preserve">przekazanie nagród i dyplomów dla laureatów konkursu. </w:t>
      </w:r>
    </w:p>
    <w:p w:rsidR="0085588E" w:rsidRDefault="0085588E" w:rsidP="0038600F">
      <w:pPr>
        <w:jc w:val="both"/>
      </w:pPr>
    </w:p>
    <w:p w:rsidR="0085588E" w:rsidRPr="00461156" w:rsidRDefault="0085588E" w:rsidP="00E4117A">
      <w:pPr>
        <w:jc w:val="both"/>
      </w:pPr>
    </w:p>
    <w:p w:rsidR="0085588E" w:rsidRPr="00461156" w:rsidRDefault="0085588E" w:rsidP="00E4117A">
      <w:pPr>
        <w:jc w:val="both"/>
        <w:rPr>
          <w:b/>
        </w:rPr>
      </w:pPr>
      <w:r w:rsidRPr="00461156">
        <w:rPr>
          <w:b/>
        </w:rPr>
        <w:t>3. ORGANIZACJA  KONKURSU</w:t>
      </w:r>
    </w:p>
    <w:p w:rsidR="0085588E" w:rsidRPr="00461156" w:rsidRDefault="0085588E" w:rsidP="00E4117A">
      <w:pPr>
        <w:jc w:val="both"/>
      </w:pPr>
    </w:p>
    <w:p w:rsidR="0085588E" w:rsidRPr="00C211C7" w:rsidRDefault="0085588E" w:rsidP="00C211C7">
      <w:pPr>
        <w:ind w:firstLine="708"/>
        <w:jc w:val="both"/>
      </w:pPr>
      <w:r w:rsidRPr="00461156">
        <w:t>Organizatorem konkursu jest V</w:t>
      </w:r>
      <w:r>
        <w:t>I Liceum Ogólnokształcące im. Juliusza</w:t>
      </w:r>
      <w:r w:rsidRPr="00461156">
        <w:t xml:space="preserve"> Słowackiego w Kielcach. Za organizację, nadzór i przeprowadzenie konkursu odpowiedzialny jest zespół nauczycieli uczących w klasach z Międzynarodową Maturą.</w:t>
      </w:r>
    </w:p>
    <w:p w:rsidR="0085588E" w:rsidRDefault="0085588E" w:rsidP="00C211C7">
      <w:pPr>
        <w:ind w:firstLine="708"/>
        <w:jc w:val="both"/>
        <w:rPr>
          <w:b/>
        </w:rPr>
      </w:pPr>
    </w:p>
    <w:p w:rsidR="0085588E" w:rsidRDefault="0085588E" w:rsidP="00C211C7">
      <w:pPr>
        <w:ind w:firstLine="708"/>
        <w:jc w:val="both"/>
        <w:rPr>
          <w:b/>
        </w:rPr>
      </w:pPr>
      <w:r>
        <w:rPr>
          <w:b/>
        </w:rPr>
        <w:t>Konkurs przebiega dwuetapowo:</w:t>
      </w:r>
    </w:p>
    <w:p w:rsidR="0085588E" w:rsidRDefault="003D63ED" w:rsidP="1BCA2874">
      <w:pPr>
        <w:ind w:firstLine="708"/>
        <w:jc w:val="both"/>
        <w:rPr>
          <w:b/>
          <w:bCs/>
        </w:rPr>
      </w:pPr>
      <w:r>
        <w:rPr>
          <w:b/>
          <w:bCs/>
        </w:rPr>
        <w:t>Etap szkolny - 27</w:t>
      </w:r>
      <w:r w:rsidR="0085588E">
        <w:rPr>
          <w:b/>
          <w:bCs/>
        </w:rPr>
        <w:t xml:space="preserve"> lu</w:t>
      </w:r>
      <w:r>
        <w:rPr>
          <w:b/>
          <w:bCs/>
        </w:rPr>
        <w:t>tego 2025</w:t>
      </w:r>
      <w:r w:rsidR="0085588E">
        <w:rPr>
          <w:b/>
          <w:bCs/>
        </w:rPr>
        <w:t xml:space="preserve">r. odbędzie się w </w:t>
      </w:r>
      <w:r w:rsidR="0085588E" w:rsidRPr="1BCA2874">
        <w:rPr>
          <w:b/>
          <w:bCs/>
        </w:rPr>
        <w:t>szkoł</w:t>
      </w:r>
      <w:r w:rsidR="0085588E">
        <w:rPr>
          <w:b/>
          <w:bCs/>
        </w:rPr>
        <w:t>ach macierzystych</w:t>
      </w:r>
      <w:r w:rsidR="0085588E" w:rsidRPr="1BCA2874">
        <w:rPr>
          <w:b/>
          <w:bCs/>
        </w:rPr>
        <w:t xml:space="preserve"> uczestników konkursu</w:t>
      </w:r>
      <w:r w:rsidR="0085588E">
        <w:rPr>
          <w:b/>
          <w:bCs/>
        </w:rPr>
        <w:t>;</w:t>
      </w:r>
    </w:p>
    <w:p w:rsidR="0085588E" w:rsidRPr="00C211C7" w:rsidRDefault="0085588E" w:rsidP="00EE1A1A">
      <w:pPr>
        <w:ind w:firstLine="708"/>
        <w:jc w:val="both"/>
        <w:rPr>
          <w:b/>
          <w:bCs/>
        </w:rPr>
      </w:pPr>
      <w:r w:rsidRPr="136406CA">
        <w:rPr>
          <w:b/>
          <w:bCs/>
        </w:rPr>
        <w:t>Etap międzysz</w:t>
      </w:r>
      <w:r w:rsidR="005E59AF">
        <w:rPr>
          <w:b/>
          <w:bCs/>
        </w:rPr>
        <w:t>kolny- 20</w:t>
      </w:r>
      <w:r w:rsidRPr="136406CA">
        <w:rPr>
          <w:b/>
          <w:bCs/>
        </w:rPr>
        <w:t xml:space="preserve"> mar</w:t>
      </w:r>
      <w:r w:rsidR="003D63ED">
        <w:rPr>
          <w:b/>
          <w:bCs/>
        </w:rPr>
        <w:t>ca 2025</w:t>
      </w:r>
      <w:r>
        <w:rPr>
          <w:b/>
          <w:bCs/>
        </w:rPr>
        <w:t xml:space="preserve">r. w godz. 10.00 – 13.00 </w:t>
      </w:r>
      <w:r w:rsidRPr="00461156">
        <w:rPr>
          <w:b/>
        </w:rPr>
        <w:t xml:space="preserve">odbędzie się w siedzibie VI Liceum Ogólnokształcącego im. Juliusza Słowackiego w Kielcach przy </w:t>
      </w:r>
      <w:r>
        <w:rPr>
          <w:b/>
        </w:rPr>
        <w:br/>
      </w:r>
      <w:r w:rsidRPr="00461156">
        <w:rPr>
          <w:b/>
        </w:rPr>
        <w:t>ul. Gaga</w:t>
      </w:r>
      <w:r>
        <w:rPr>
          <w:b/>
        </w:rPr>
        <w:t>rina 5, 25 – 031 Kielce.</w:t>
      </w:r>
    </w:p>
    <w:p w:rsidR="0085588E" w:rsidRDefault="0085588E" w:rsidP="00E4117A">
      <w:pPr>
        <w:ind w:firstLine="708"/>
        <w:jc w:val="both"/>
      </w:pPr>
    </w:p>
    <w:p w:rsidR="0085588E" w:rsidRPr="00CA2234" w:rsidRDefault="0085588E" w:rsidP="0038600F">
      <w:pPr>
        <w:ind w:firstLine="708"/>
        <w:jc w:val="both"/>
        <w:rPr>
          <w:b/>
        </w:rPr>
      </w:pPr>
      <w:r>
        <w:lastRenderedPageBreak/>
        <w:t xml:space="preserve">„Maraton matematyczny dla uczniów szkół podstawowych” jest konkursem o zasięgu wojewódzkim. Jest </w:t>
      </w:r>
      <w:r w:rsidRPr="00461156">
        <w:t>adresowany</w:t>
      </w:r>
      <w:r>
        <w:t xml:space="preserve"> do uczniów klas</w:t>
      </w:r>
      <w:r w:rsidRPr="0096670B">
        <w:t xml:space="preserve"> </w:t>
      </w:r>
      <w:r>
        <w:t xml:space="preserve">ósmych szkoły podstawowej z całego województwa świętokrzyskiego </w:t>
      </w:r>
      <w:r w:rsidRPr="00461156">
        <w:t>zainteresowanych nauką języka angielskiego oraz naukami matematyczno – przyrodniczymi.</w:t>
      </w:r>
      <w:r>
        <w:t xml:space="preserve"> </w:t>
      </w:r>
    </w:p>
    <w:p w:rsidR="0085588E" w:rsidRDefault="0085588E" w:rsidP="00E4117A">
      <w:pPr>
        <w:ind w:firstLine="708"/>
        <w:jc w:val="both"/>
      </w:pPr>
    </w:p>
    <w:p w:rsidR="00F32EB0" w:rsidRDefault="0085588E" w:rsidP="00F3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</w:rPr>
      </w:pPr>
      <w:r>
        <w:t xml:space="preserve">Zgłoszenia szkoły do udziału w konkursie należy przesyłać na dołączonym do regulaminu formularzu najpóźniej do </w:t>
      </w:r>
      <w:r w:rsidR="003D63ED">
        <w:rPr>
          <w:b/>
          <w:bCs/>
        </w:rPr>
        <w:t>16 lutego 2025</w:t>
      </w:r>
      <w:r w:rsidRPr="1BCA2874">
        <w:rPr>
          <w:b/>
          <w:bCs/>
        </w:rPr>
        <w:t>r. na adres mailowy</w:t>
      </w:r>
      <w:r w:rsidR="00F32EB0">
        <w:rPr>
          <w:b/>
          <w:bCs/>
        </w:rPr>
        <w:t xml:space="preserve"> </w:t>
      </w:r>
      <w:r w:rsidR="00F32EB0">
        <w:rPr>
          <w:rFonts w:ascii="Segoe UI" w:hAnsi="Segoe UI" w:cs="Segoe UI"/>
          <w:color w:val="000000"/>
          <w:sz w:val="18"/>
          <w:szCs w:val="18"/>
        </w:rPr>
        <w:t> </w:t>
      </w:r>
      <w:hyperlink r:id="rId7" w:tgtFrame="_blank" w:history="1">
        <w:r w:rsidR="00F32EB0" w:rsidRPr="00F32EB0">
          <w:rPr>
            <w:b/>
            <w:bCs/>
          </w:rPr>
          <w:t>maraton.matematyczny@slowacki.kielce.eu</w:t>
        </w:r>
      </w:hyperlink>
    </w:p>
    <w:p w:rsidR="0085588E" w:rsidRDefault="0085588E" w:rsidP="00837FBE">
      <w:pPr>
        <w:jc w:val="both"/>
      </w:pPr>
    </w:p>
    <w:p w:rsidR="0085588E" w:rsidRPr="00CA2234" w:rsidRDefault="0085588E" w:rsidP="00C211C7">
      <w:pPr>
        <w:ind w:firstLine="708"/>
        <w:jc w:val="both"/>
        <w:rPr>
          <w:u w:val="single"/>
        </w:rPr>
      </w:pPr>
      <w:r>
        <w:t xml:space="preserve">Każda szkoła zostanie poinformowana o zakwalifikowaniu do konkursu za pośrednictwem kontaktu podanego w formularzu zgłoszeniowym. </w:t>
      </w:r>
      <w:r w:rsidRPr="1BCA2874">
        <w:rPr>
          <w:u w:val="single"/>
        </w:rPr>
        <w:t>Organizator zastrzega sobie prawo zamknię</w:t>
      </w:r>
      <w:r>
        <w:rPr>
          <w:u w:val="single"/>
        </w:rPr>
        <w:t xml:space="preserve">cia list zgłoszeniowych przed </w:t>
      </w:r>
      <w:r w:rsidR="003D63ED">
        <w:rPr>
          <w:u w:val="single"/>
        </w:rPr>
        <w:t>terminem</w:t>
      </w:r>
      <w:r w:rsidRPr="1BCA2874">
        <w:rPr>
          <w:u w:val="single"/>
        </w:rPr>
        <w:t xml:space="preserve"> w przypadku wyczerpania limitu miejsc</w:t>
      </w:r>
      <w:r w:rsidR="00F32EB0">
        <w:rPr>
          <w:u w:val="single"/>
        </w:rPr>
        <w:t xml:space="preserve"> oraz odwołania konkursu jeśli liczba zgłoszonych szkół będzie mniejsza niż 8.</w:t>
      </w:r>
    </w:p>
    <w:p w:rsidR="0085588E" w:rsidRPr="00C211C7" w:rsidRDefault="0085588E" w:rsidP="00C211C7">
      <w:pPr>
        <w:ind w:firstLine="708"/>
        <w:jc w:val="both"/>
      </w:pPr>
    </w:p>
    <w:p w:rsidR="0085588E" w:rsidRDefault="0085588E" w:rsidP="00E4117A">
      <w:pPr>
        <w:jc w:val="both"/>
        <w:rPr>
          <w:b/>
        </w:rPr>
      </w:pPr>
      <w:r w:rsidRPr="00461156">
        <w:rPr>
          <w:b/>
        </w:rPr>
        <w:t>4. PRZEBIEG   KONKURSU</w:t>
      </w:r>
    </w:p>
    <w:p w:rsidR="0085588E" w:rsidRDefault="0085588E" w:rsidP="00E4117A">
      <w:pPr>
        <w:jc w:val="both"/>
        <w:rPr>
          <w:b/>
        </w:rPr>
      </w:pPr>
    </w:p>
    <w:p w:rsidR="0085588E" w:rsidRDefault="003D63ED" w:rsidP="1BCA2874">
      <w:pPr>
        <w:ind w:firstLine="708"/>
        <w:jc w:val="both"/>
        <w:rPr>
          <w:b/>
          <w:bCs/>
        </w:rPr>
      </w:pPr>
      <w:r>
        <w:rPr>
          <w:b/>
          <w:bCs/>
        </w:rPr>
        <w:t>X</w:t>
      </w:r>
      <w:r w:rsidR="00AB4A46">
        <w:rPr>
          <w:b/>
          <w:bCs/>
        </w:rPr>
        <w:t>V</w:t>
      </w:r>
      <w:r w:rsidR="0085588E" w:rsidRPr="1BCA2874">
        <w:rPr>
          <w:b/>
          <w:bCs/>
        </w:rPr>
        <w:t xml:space="preserve"> edycja Maratonu Matematycznego ma charakter konkursu indywidualnego.</w:t>
      </w:r>
    </w:p>
    <w:p w:rsidR="0085588E" w:rsidRDefault="0085588E" w:rsidP="1BCA2874">
      <w:pPr>
        <w:ind w:firstLine="708"/>
        <w:jc w:val="both"/>
      </w:pPr>
    </w:p>
    <w:p w:rsidR="0085588E" w:rsidRPr="003D4DA4" w:rsidRDefault="0085588E" w:rsidP="003D4DA4">
      <w:pPr>
        <w:ind w:firstLine="708"/>
        <w:jc w:val="both"/>
      </w:pPr>
      <w:r>
        <w:t xml:space="preserve">Dyrektor Placówki zakwalifikowanej do konkursu powołuje Szkolną Komisję Konkursową, w skład której wchodzi dwóch nauczycieli. W przeddzień etapu szkolnego Organizator przesyła drogą mailową zestaw zadań konkursowych, który Szkolna Komisja Konkursowa odpowiednio powiela, a następnie czuwa nad prawidłowym przebiegiem konkursu, zapewnia uczestnikom warunki do samodzielnej pracy, sprawdza testy zgodnie </w:t>
      </w:r>
      <w:r>
        <w:br/>
        <w:t>z otrzymanym kluczem odpowiedzi, opracowuje wyniki konkursu i wyłania trzy osoby, które zakwalifikowały się do kolejnego etapu maratonu. W przypadku równorzędnych wyników uzyskanych w pierwszym etapie konkursu Szkolna Komisja Konkursowa decyduje o wyłonieniu reprezentacji, biorąc pod uwagę dotychczasowe oceny z matematyki i języka angielskiego poszczególnych uczestników.</w:t>
      </w:r>
    </w:p>
    <w:p w:rsidR="0085588E" w:rsidRPr="0094435C" w:rsidRDefault="0085588E" w:rsidP="0094435C">
      <w:pPr>
        <w:ind w:firstLine="708"/>
        <w:jc w:val="both"/>
      </w:pPr>
      <w:r>
        <w:t xml:space="preserve">W etapie międzyszkolnym bierze udział 60 uczniów, po 3 z każdej szkoły, wyłonionych w pierwszym etapie konkursu. Każdy uczestnik rozwiązuje </w:t>
      </w:r>
      <w:r w:rsidRPr="00461156">
        <w:t>zestaw zadań matematycznych sformułowanych w języku angielskim przygotowanych przez nauczycieli</w:t>
      </w:r>
      <w:r>
        <w:t xml:space="preserve"> i uczniów</w:t>
      </w:r>
      <w:r w:rsidRPr="00461156">
        <w:t xml:space="preserve"> z VI L</w:t>
      </w:r>
      <w:r>
        <w:t xml:space="preserve">iceum </w:t>
      </w:r>
      <w:r w:rsidRPr="00461156">
        <w:t>O</w:t>
      </w:r>
      <w:r>
        <w:t>gólnokształcącego im. Juliusza</w:t>
      </w:r>
      <w:r w:rsidRPr="00461156">
        <w:t xml:space="preserve"> Słowackiego</w:t>
      </w:r>
      <w:r>
        <w:t xml:space="preserve"> w Kielcach</w:t>
      </w:r>
      <w:r w:rsidRPr="00461156">
        <w:t>. Wszystkie zadania mają charakter testowy i są testami jednokrotnego wyboru. Czas przeznaczo</w:t>
      </w:r>
      <w:r>
        <w:t>ny na rozwiązanie zadań wynosi 3</w:t>
      </w:r>
      <w:r w:rsidRPr="00461156">
        <w:t xml:space="preserve"> godziny zegarowe. Za każdą poprawną odpowiedź przyznawany jest jeden punkt. Nie przyznaje się żadnych punktów karnych za odpowiedź niepoprawną.</w:t>
      </w:r>
      <w:r>
        <w:rPr>
          <w:rFonts w:ascii="Arial" w:hAnsi="Arial" w:cs="Arial"/>
          <w:color w:val="000000"/>
        </w:rPr>
        <w:t xml:space="preserve"> </w:t>
      </w:r>
      <w:r w:rsidRPr="00461156">
        <w:t>Używanie kalkulatorów, telefonów komórkowych i innych urządzeń elektronicznych jest niedozwolone w czasie trwania konkursu.</w:t>
      </w:r>
      <w:r>
        <w:rPr>
          <w:rFonts w:ascii="Arial" w:hAnsi="Arial" w:cs="Arial"/>
          <w:color w:val="000000"/>
        </w:rPr>
        <w:t xml:space="preserve"> </w:t>
      </w:r>
      <w:r>
        <w:t>Uczestnicy</w:t>
      </w:r>
      <w:r w:rsidRPr="00461156">
        <w:t xml:space="preserve"> zgłaszają się </w:t>
      </w:r>
      <w:r w:rsidR="00F32EB0">
        <w:t>do szkoły wraz z opiekunami na 1</w:t>
      </w:r>
      <w:r w:rsidRPr="00461156">
        <w:t>5 minut przed godziną rozpoczęcia konkursu</w:t>
      </w:r>
      <w:r>
        <w:t xml:space="preserve"> oraz</w:t>
      </w:r>
      <w:r w:rsidRPr="00461156">
        <w:t xml:space="preserve"> posiadają przy sobie ważne legitymacje szkolne oraz przybory do pisania.</w:t>
      </w:r>
    </w:p>
    <w:p w:rsidR="0085588E" w:rsidRDefault="0085588E" w:rsidP="00E4117A">
      <w:pPr>
        <w:jc w:val="both"/>
      </w:pPr>
    </w:p>
    <w:p w:rsidR="0085588E" w:rsidRDefault="0085588E" w:rsidP="00E4117A">
      <w:pPr>
        <w:jc w:val="both"/>
      </w:pPr>
    </w:p>
    <w:p w:rsidR="0085588E" w:rsidRPr="00461156" w:rsidRDefault="0085588E" w:rsidP="00E4117A">
      <w:pPr>
        <w:jc w:val="both"/>
        <w:rPr>
          <w:b/>
        </w:rPr>
      </w:pPr>
      <w:r w:rsidRPr="00461156">
        <w:t xml:space="preserve"> </w:t>
      </w:r>
      <w:r w:rsidRPr="00461156">
        <w:rPr>
          <w:b/>
        </w:rPr>
        <w:t>5. ROZSTRZYGNIĘCIE KONKURSU  ORAZ  PRZEWIDYWANE  NAGRODY</w:t>
      </w:r>
    </w:p>
    <w:p w:rsidR="0085588E" w:rsidRPr="00461156" w:rsidRDefault="0085588E" w:rsidP="00E4117A">
      <w:pPr>
        <w:jc w:val="both"/>
        <w:rPr>
          <w:u w:val="single"/>
        </w:rPr>
      </w:pPr>
    </w:p>
    <w:p w:rsidR="0085588E" w:rsidRDefault="0085588E" w:rsidP="00E4117A">
      <w:pPr>
        <w:ind w:firstLine="708"/>
        <w:jc w:val="both"/>
      </w:pPr>
      <w:r>
        <w:t>Pierw</w:t>
      </w:r>
      <w:r w:rsidR="00F32EB0">
        <w:t>s</w:t>
      </w:r>
      <w:r w:rsidR="003D63ED">
        <w:t>zy etap konkursu odbędzie się 27</w:t>
      </w:r>
      <w:r w:rsidR="00C11AFD">
        <w:t xml:space="preserve"> lutego 20</w:t>
      </w:r>
      <w:r w:rsidR="003D63ED">
        <w:t>25</w:t>
      </w:r>
      <w:r>
        <w:t>.; do</w:t>
      </w:r>
      <w:r w:rsidR="003D63ED">
        <w:t xml:space="preserve"> dnia 7</w:t>
      </w:r>
      <w:r w:rsidR="00AB4A46">
        <w:t xml:space="preserve"> marca</w:t>
      </w:r>
      <w:r>
        <w:t xml:space="preserve"> Szkolne Komisje Konkursowe przekażą drogą mailową listę zakwalifikowanych uczestników zgodnie z załączonym formularzem.</w:t>
      </w:r>
    </w:p>
    <w:p w:rsidR="0085588E" w:rsidRPr="00BC4FA6" w:rsidRDefault="0085588E" w:rsidP="136406CA">
      <w:pPr>
        <w:ind w:firstLine="708"/>
        <w:jc w:val="both"/>
      </w:pPr>
      <w:r w:rsidRPr="136406CA">
        <w:t xml:space="preserve">Drugi </w:t>
      </w:r>
      <w:r w:rsidR="005E59AF">
        <w:t>etap konkursu odbędzie się 20</w:t>
      </w:r>
      <w:r w:rsidR="003D63ED">
        <w:t xml:space="preserve"> marca 2025</w:t>
      </w:r>
      <w:r w:rsidRPr="136406CA">
        <w:t xml:space="preserve"> r. </w:t>
      </w:r>
    </w:p>
    <w:p w:rsidR="0085588E" w:rsidRPr="00461156" w:rsidRDefault="003D63ED" w:rsidP="00E4117A">
      <w:pPr>
        <w:ind w:firstLine="708"/>
        <w:jc w:val="both"/>
      </w:pPr>
      <w:r>
        <w:t>Do dnia 26 marca 2025</w:t>
      </w:r>
      <w:r w:rsidR="0085588E" w:rsidRPr="136406CA">
        <w:t>r.</w:t>
      </w:r>
      <w:r w:rsidR="0085588E">
        <w:t xml:space="preserve"> opiekunowie wszystkich uczestników zostaną poinformowani o wynikach konkursu drogą mailową poprzez kontakt podany w formularzu zgłoszeniowym. Lista laureatów zostanie ogłoszona na stronie internetowej VI Liceum </w:t>
      </w:r>
      <w:r w:rsidR="0085588E">
        <w:lastRenderedPageBreak/>
        <w:t>Ogólnokształcącego im. Juliusza Słowackiego w Kielcach (</w:t>
      </w:r>
      <w:r w:rsidR="0085588E" w:rsidRPr="136406CA">
        <w:rPr>
          <w:color w:val="0000FF"/>
          <w:u w:val="single"/>
        </w:rPr>
        <w:t>slowacki.kielce.eu</w:t>
      </w:r>
      <w:r w:rsidR="0085588E">
        <w:t>), zaś przekazanie dyplomów i nagród odbędzie się w kwietniu 2</w:t>
      </w:r>
      <w:r>
        <w:t>025</w:t>
      </w:r>
      <w:r w:rsidR="0085588E">
        <w:t>r.</w:t>
      </w:r>
    </w:p>
    <w:p w:rsidR="0085588E" w:rsidRPr="00461156" w:rsidRDefault="0085588E" w:rsidP="00E4117A">
      <w:pPr>
        <w:jc w:val="both"/>
      </w:pPr>
    </w:p>
    <w:p w:rsidR="0085588E" w:rsidRDefault="0085588E" w:rsidP="1BCA2874">
      <w:pPr>
        <w:jc w:val="both"/>
        <w:rPr>
          <w:b/>
          <w:bCs/>
        </w:rPr>
      </w:pPr>
      <w:r w:rsidRPr="1BCA2874">
        <w:rPr>
          <w:b/>
          <w:bCs/>
        </w:rPr>
        <w:t xml:space="preserve">Zwycięzcami zostają uczestnicy, którzy zdobyli najwyższą liczbę punktów w drugim etapie konkursu. Otrzymują oni tytuł laureata konkursu i zdobywcy odpowiednio I, II </w:t>
      </w:r>
      <w:r w:rsidR="00C11AFD">
        <w:rPr>
          <w:b/>
          <w:bCs/>
        </w:rPr>
        <w:br/>
      </w:r>
      <w:r w:rsidRPr="1BCA2874">
        <w:rPr>
          <w:b/>
          <w:bCs/>
        </w:rPr>
        <w:t>i III miejsca. Laureaci otrzymują dyplomy oraz nagrody rzeczowe.</w:t>
      </w:r>
    </w:p>
    <w:p w:rsidR="0085588E" w:rsidRDefault="0085588E" w:rsidP="1BCA2874">
      <w:pPr>
        <w:jc w:val="both"/>
        <w:rPr>
          <w:b/>
          <w:bCs/>
        </w:rPr>
      </w:pPr>
    </w:p>
    <w:p w:rsidR="0085588E" w:rsidRDefault="0085588E" w:rsidP="1BCA2874">
      <w:pPr>
        <w:jc w:val="both"/>
        <w:rPr>
          <w:b/>
          <w:bCs/>
        </w:rPr>
      </w:pPr>
    </w:p>
    <w:p w:rsidR="0085588E" w:rsidRDefault="0085588E" w:rsidP="00C11AFD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PUBLIKOWANIE I PRZETWARZANIE DANYCH OSOBOWYCH</w:t>
      </w:r>
    </w:p>
    <w:p w:rsidR="0085588E" w:rsidRDefault="0085588E" w:rsidP="000F4D78">
      <w:pPr>
        <w:ind w:left="708"/>
        <w:jc w:val="both"/>
      </w:pPr>
    </w:p>
    <w:p w:rsidR="00C11AFD" w:rsidRPr="00C11AFD" w:rsidRDefault="0085588E" w:rsidP="00C11AF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 xml:space="preserve">Każdy uczestnik Maratonu Matematycznego przedkłada podpisaną przez rodziców (prawnych opiekunów) </w:t>
      </w:r>
      <w:r w:rsidRPr="1BCA2874">
        <w:rPr>
          <w:b/>
          <w:bCs/>
        </w:rPr>
        <w:t xml:space="preserve">zgodę na udział w konkursie, publikowanie i przetwarzanie danych osobowych. Stosowny druk jest dołączony do formularza zgłoszeniowego. </w:t>
      </w:r>
      <w:r>
        <w:t xml:space="preserve">Zgody te archiwizuje Szkolna Komisja Konkursowa. Opiekun drużyny, podczas zgłaszania udziału poszczególnych uczestników w drugim etapie konkursu, przedkłada zgody Organizatorowi, przesyłając ich skany na adres mailowy </w:t>
      </w:r>
      <w:r w:rsidR="00C11AFD">
        <w:rPr>
          <w:rFonts w:ascii="Segoe UI" w:hAnsi="Segoe UI" w:cs="Segoe UI"/>
          <w:color w:val="000000"/>
          <w:sz w:val="18"/>
          <w:szCs w:val="18"/>
        </w:rPr>
        <w:t> </w:t>
      </w:r>
      <w:hyperlink r:id="rId8" w:tgtFrame="_blank" w:history="1">
        <w:r w:rsidR="00C11AFD" w:rsidRPr="00C11AFD">
          <w:rPr>
            <w:b/>
            <w:bCs/>
          </w:rPr>
          <w:t>maraton.matematyczny@slowacki.kielce.eu</w:t>
        </w:r>
      </w:hyperlink>
    </w:p>
    <w:p w:rsidR="0085588E" w:rsidRPr="00F62FE5" w:rsidRDefault="0085588E" w:rsidP="000F4D78">
      <w:pPr>
        <w:jc w:val="both"/>
      </w:pPr>
    </w:p>
    <w:p w:rsidR="0085588E" w:rsidRPr="00461156" w:rsidRDefault="0085588E" w:rsidP="00C11AFD">
      <w:pPr>
        <w:numPr>
          <w:ilvl w:val="0"/>
          <w:numId w:val="20"/>
        </w:numPr>
        <w:jc w:val="both"/>
        <w:rPr>
          <w:b/>
          <w:bCs/>
        </w:rPr>
      </w:pPr>
      <w:r w:rsidRPr="1BCA2874">
        <w:rPr>
          <w:b/>
          <w:bCs/>
        </w:rPr>
        <w:t xml:space="preserve">WYKAZ   LITERATURY  POMOCNEJ  W PRZYGOTOWANIU  SIĘ  </w:t>
      </w:r>
      <w:r>
        <w:br/>
      </w:r>
      <w:r w:rsidRPr="1BCA2874">
        <w:rPr>
          <w:b/>
          <w:bCs/>
        </w:rPr>
        <w:t>DO  KONKURSU</w:t>
      </w:r>
    </w:p>
    <w:p w:rsidR="0085588E" w:rsidRPr="00CC47DF" w:rsidRDefault="0085588E" w:rsidP="00CC47DF">
      <w:pPr>
        <w:tabs>
          <w:tab w:val="left" w:pos="1600"/>
        </w:tabs>
      </w:pP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Matematyka, Zbiór zadań konkursowych dla klas 7-8 szkoły podstawowej cz.1, J. Janowicz, wyd. GWO,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Matematyka, Zbiór zadań konkursowych dla klas 7-8 szkoły podstawowej cz.2, J. Janowicz, wyd. GWO,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Olimpiady i konkursy matematyczne, H. Pawłowski, Toruń,  2002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Maraton Matematyczny, Konkurs dla uczniów szkół podstawowych i szkół ponadpodstawowych, A. Płońska, wyd. Nowik,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 z wesołym kangurem, Z. Bobiński, M. Ciszewska, Toruń 2004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Uczymy się myśleć nieszablonowo, Z. Bobiński, P. Nodzyński, Toruń 2003</w:t>
      </w:r>
    </w:p>
    <w:p w:rsidR="0085588E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 xml:space="preserve"> Rozrywki matematyczne, B. Kordiemski, Warszawa 1956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Matematyka wokół nas 3. Zbiór zadań i testów, E. Duvnjak, Warszawa 2010</w:t>
      </w:r>
    </w:p>
    <w:p w:rsidR="0085588E" w:rsidRPr="00BD20A4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Zbiór zadań dla uczniów klas VII i VIII o zainteresowaniach mat</w:t>
      </w:r>
      <w:r>
        <w:rPr>
          <w:rFonts w:ascii="Times New Roman" w:hAnsi="Times New Roman"/>
          <w:sz w:val="24"/>
          <w:szCs w:val="24"/>
        </w:rPr>
        <w:t>ematycznych, M. Grabowski</w:t>
      </w:r>
      <w:r w:rsidRPr="00CC47DF">
        <w:rPr>
          <w:rFonts w:ascii="Times New Roman" w:hAnsi="Times New Roman"/>
          <w:sz w:val="24"/>
          <w:szCs w:val="24"/>
        </w:rPr>
        <w:t>, Warszawa 1978</w:t>
      </w:r>
    </w:p>
    <w:p w:rsidR="0085588E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Liga zadaniowa, Z. Bobiński, P. Nodzyński, M.Usucki, wyd. Aksjomat Toruń, 2004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Matematyka. Matematyczne potyczki, Tony Gardiner, wyd. Nowa Era,  2001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 xml:space="preserve">Od Pitagorasa do Euklidesa, Klasa 2, Prace kontrolne i testy, S. Durydiwka, Wanda </w:t>
      </w:r>
      <w:r>
        <w:rPr>
          <w:rFonts w:ascii="Times New Roman" w:hAnsi="Times New Roman"/>
          <w:sz w:val="24"/>
          <w:szCs w:val="24"/>
        </w:rPr>
        <w:br/>
      </w:r>
      <w:r w:rsidRPr="00CB5FA0">
        <w:rPr>
          <w:rFonts w:ascii="Times New Roman" w:hAnsi="Times New Roman"/>
          <w:sz w:val="24"/>
          <w:szCs w:val="24"/>
        </w:rPr>
        <w:t>i Stefan Łęscy, T. Oleksak, wyd. ADAM, Warszawa 2000</w:t>
      </w:r>
    </w:p>
    <w:p w:rsidR="0085588E" w:rsidRPr="00BD20A4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Egzamin ósmoklasisty Matematyka, Arkusze egzamina</w:t>
      </w:r>
      <w:r>
        <w:rPr>
          <w:rFonts w:ascii="Times New Roman" w:hAnsi="Times New Roman"/>
          <w:sz w:val="24"/>
          <w:szCs w:val="24"/>
        </w:rPr>
        <w:t xml:space="preserve">cyjne, P. Żelazowska, </w:t>
      </w:r>
      <w:r w:rsidRPr="00CB5FA0">
        <w:rPr>
          <w:rFonts w:ascii="Times New Roman" w:hAnsi="Times New Roman"/>
          <w:sz w:val="24"/>
          <w:szCs w:val="24"/>
        </w:rPr>
        <w:br/>
        <w:t>Z. Narojczyk , J. Sterczewska , B. Kot , wyd. Aksjomat, 2017</w:t>
      </w:r>
    </w:p>
    <w:p w:rsidR="0085588E" w:rsidRPr="00B541BD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Egzamin 8-</w:t>
      </w:r>
      <w:r w:rsidRPr="00CB5FA0">
        <w:rPr>
          <w:rFonts w:ascii="Times New Roman" w:hAnsi="Times New Roman"/>
          <w:sz w:val="24"/>
          <w:szCs w:val="24"/>
        </w:rPr>
        <w:t>klasisty Matematyka,</w:t>
      </w:r>
      <w:r>
        <w:rPr>
          <w:rFonts w:ascii="Times New Roman" w:hAnsi="Times New Roman"/>
          <w:sz w:val="24"/>
          <w:szCs w:val="24"/>
        </w:rPr>
        <w:t xml:space="preserve"> A. Konstantynowicz, wyd. Aksjomat 2019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Matematyka. Egzamin Ósmoklasisty, A. Konstantynowicz, wyd. Lingo 2019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Łamigłówki logiczne, tom 1, L. Bogusz, P. Zarzycki, J. Zieliński, wyd. GWO, 2005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Łamigłówki logiczne, tom 2, L. Bogusz, P. Zarzycki, J. Zieliński, wyd. GWO, 2005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Przez rozrywkę do wiedzy, Rozmaitości matematyczne, S. Kowal, Wydawnictwa Naukowo-Techniczne, Warszawa 1971</w:t>
      </w:r>
    </w:p>
    <w:p w:rsidR="0085588E" w:rsidRPr="003D63ED" w:rsidRDefault="0085588E" w:rsidP="00CB5FA0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 xml:space="preserve">Królowa bez Nobla, Rozmowy o matematyce, </w:t>
      </w:r>
      <w:r w:rsidRPr="00CB5FA0">
        <w:rPr>
          <w:rFonts w:ascii="Times New Roman" w:hAnsi="Times New Roman"/>
          <w:sz w:val="24"/>
          <w:szCs w:val="24"/>
          <w:shd w:val="clear" w:color="auto" w:fill="FFFFFF"/>
        </w:rPr>
        <w:t>K. Ciesielski, Z. Pogoda, wyd. Demart, 2018</w:t>
      </w:r>
      <w:bookmarkStart w:id="0" w:name="_GoBack"/>
      <w:bookmarkEnd w:id="0"/>
    </w:p>
    <w:p w:rsidR="0085588E" w:rsidRDefault="0085588E" w:rsidP="00E4117A">
      <w:pPr>
        <w:ind w:left="680"/>
        <w:rPr>
          <w:b/>
        </w:rPr>
      </w:pPr>
      <w:r w:rsidRPr="00461156">
        <w:rPr>
          <w:b/>
        </w:rPr>
        <w:lastRenderedPageBreak/>
        <w:t>Przykładowe zadania:</w:t>
      </w:r>
    </w:p>
    <w:p w:rsidR="0085588E" w:rsidRDefault="0085588E" w:rsidP="00842D4C">
      <w:pPr>
        <w:ind w:left="680"/>
        <w:jc w:val="both"/>
        <w:rPr>
          <w:b/>
        </w:rPr>
      </w:pPr>
    </w:p>
    <w:p w:rsidR="0085588E" w:rsidRPr="00110D2A" w:rsidRDefault="0085588E" w:rsidP="00423F96">
      <w:pPr>
        <w:numPr>
          <w:ilvl w:val="0"/>
          <w:numId w:val="18"/>
        </w:numPr>
        <w:jc w:val="both"/>
        <w:rPr>
          <w:lang w:val="en-US"/>
        </w:rPr>
      </w:pPr>
      <w:r w:rsidRPr="00110D2A">
        <w:rPr>
          <w:lang w:val="en-US"/>
        </w:rPr>
        <w:t>Number (10</w:t>
      </w:r>
      <w:r w:rsidRPr="00110D2A">
        <w:rPr>
          <w:vertAlign w:val="superscript"/>
          <w:lang w:val="en-US"/>
        </w:rPr>
        <w:t>2002</w:t>
      </w:r>
      <w:r w:rsidRPr="00110D2A">
        <w:rPr>
          <w:lang w:val="en-US"/>
        </w:rPr>
        <w:t xml:space="preserve"> +2) is divisible by:</w:t>
      </w:r>
    </w:p>
    <w:p w:rsidR="0085588E" w:rsidRDefault="0085588E" w:rsidP="00842D4C">
      <w:pPr>
        <w:pStyle w:val="Akapitzlist1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A. 4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B. 5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C. 6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D. </w:t>
      </w:r>
      <w:r w:rsidRPr="002F4782">
        <w:rPr>
          <w:rFonts w:ascii="Times New Roman" w:hAnsi="Times New Roman"/>
          <w:sz w:val="24"/>
          <w:szCs w:val="24"/>
          <w:lang w:val="en-US"/>
        </w:rPr>
        <w:t>9</w:t>
      </w:r>
      <w:r w:rsidRPr="002F4782">
        <w:rPr>
          <w:rFonts w:ascii="Times New Roman" w:hAnsi="Times New Roman"/>
          <w:sz w:val="24"/>
          <w:szCs w:val="24"/>
          <w:lang w:val="en-US"/>
        </w:rPr>
        <w:tab/>
      </w:r>
    </w:p>
    <w:p w:rsidR="0085588E" w:rsidRDefault="0085588E" w:rsidP="00271DB3">
      <w:pPr>
        <w:pStyle w:val="Akapitzlist1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88E" w:rsidRPr="00592C8B" w:rsidRDefault="0085588E" w:rsidP="00423F96">
      <w:pPr>
        <w:numPr>
          <w:ilvl w:val="0"/>
          <w:numId w:val="18"/>
        </w:numPr>
        <w:jc w:val="both"/>
        <w:rPr>
          <w:lang w:val="en-US"/>
        </w:rPr>
      </w:pPr>
      <w:bookmarkStart w:id="1" w:name="_Hlk88694667"/>
      <w:r w:rsidRPr="00592C8B">
        <w:rPr>
          <w:lang w:val="en-US"/>
        </w:rPr>
        <w:t>There are two circles with a common center as shown in the picture. The chord AB of</w:t>
      </w:r>
      <w:r w:rsidRPr="00592C8B">
        <w:rPr>
          <w:spacing w:val="1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bigger circle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is 10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cm</w:t>
      </w:r>
      <w:r w:rsidRPr="00592C8B">
        <w:rPr>
          <w:spacing w:val="3"/>
          <w:lang w:val="en-US"/>
        </w:rPr>
        <w:t xml:space="preserve"> </w:t>
      </w:r>
      <w:r w:rsidRPr="00592C8B">
        <w:rPr>
          <w:lang w:val="en-US"/>
        </w:rPr>
        <w:t>long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and is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tangent to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the smaller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one. The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>area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 xml:space="preserve">ring is: </w:t>
      </w:r>
    </w:p>
    <w:p w:rsidR="0085588E" w:rsidRPr="00592C8B" w:rsidRDefault="00DE4DE6" w:rsidP="00423F96">
      <w:pPr>
        <w:pStyle w:val="Tekstpodstawowy"/>
        <w:spacing w:before="8"/>
        <w:rPr>
          <w:sz w:val="21"/>
          <w:lang w:val="en-US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106.85pt;margin-top:27pt;width:1in;height:71.5pt;z-index:1;visibility:visible;mso-wrap-distance-left:0;mso-wrap-distance-right:0;mso-position-horizontal-relative:page">
            <v:imagedata r:id="rId9" o:title=""/>
            <w10:wrap type="topAndBottom" anchorx="page"/>
          </v:shape>
        </w:pict>
      </w:r>
    </w:p>
    <w:p w:rsidR="0085588E" w:rsidRDefault="0085588E" w:rsidP="00423F96">
      <w:pPr>
        <w:pStyle w:val="Nagwek1"/>
        <w:tabs>
          <w:tab w:val="left" w:pos="3080"/>
          <w:tab w:val="left" w:pos="4965"/>
          <w:tab w:val="left" w:pos="6873"/>
        </w:tabs>
        <w:rPr>
          <w:vertAlign w:val="superscript"/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71"/>
          <w:lang w:val="en-US"/>
        </w:rPr>
        <w:t xml:space="preserve"> </w:t>
      </w:r>
      <w:r w:rsidRPr="00592C8B">
        <w:rPr>
          <w:lang w:val="en-US"/>
        </w:rPr>
        <w:t>25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8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B.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50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9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C. 75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9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D.</w:t>
      </w:r>
      <w:r w:rsidRPr="00592C8B">
        <w:rPr>
          <w:spacing w:val="9"/>
          <w:lang w:val="en-US"/>
        </w:rPr>
        <w:t xml:space="preserve"> </w:t>
      </w:r>
      <w:r w:rsidRPr="00592C8B">
        <w:rPr>
          <w:lang w:val="en-US"/>
        </w:rPr>
        <w:t>100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8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bookmarkEnd w:id="1"/>
    </w:p>
    <w:p w:rsidR="0085588E" w:rsidRPr="00423F96" w:rsidRDefault="0085588E" w:rsidP="00423F96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>How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>many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diagonals does a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regular</w:t>
      </w:r>
      <w:r w:rsidRPr="00592C8B">
        <w:rPr>
          <w:spacing w:val="-3"/>
          <w:lang w:val="en-US"/>
        </w:rPr>
        <w:t xml:space="preserve"> </w:t>
      </w:r>
      <w:r w:rsidRPr="00592C8B">
        <w:rPr>
          <w:lang w:val="en-US"/>
        </w:rPr>
        <w:t>dodecagon (a polygon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with 12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vertices</w:t>
      </w:r>
      <w:r w:rsidRPr="00592C8B">
        <w:rPr>
          <w:spacing w:val="2"/>
          <w:lang w:val="en-US"/>
        </w:rPr>
        <w:t xml:space="preserve"> </w:t>
      </w:r>
      <w:r w:rsidRPr="00592C8B">
        <w:rPr>
          <w:lang w:val="en-US"/>
        </w:rPr>
        <w:t>) have?</w:t>
      </w:r>
    </w:p>
    <w:p w:rsidR="0085588E" w:rsidRPr="00592C8B" w:rsidRDefault="0085588E" w:rsidP="00423F96">
      <w:pPr>
        <w:pStyle w:val="Tekstpodstawowy"/>
        <w:rPr>
          <w:lang w:val="en-US"/>
        </w:rPr>
      </w:pPr>
    </w:p>
    <w:p w:rsidR="0085588E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66"/>
          <w:lang w:val="en-US"/>
        </w:rPr>
        <w:t xml:space="preserve"> </w:t>
      </w:r>
      <w:r w:rsidRPr="00592C8B">
        <w:rPr>
          <w:lang w:val="en-US"/>
        </w:rPr>
        <w:t>24</w:t>
      </w:r>
      <w:r w:rsidRPr="00592C8B">
        <w:rPr>
          <w:lang w:val="en-US"/>
        </w:rPr>
        <w:tab/>
        <w:t>B. 48</w:t>
      </w:r>
      <w:r w:rsidRPr="00592C8B">
        <w:rPr>
          <w:lang w:val="en-US"/>
        </w:rPr>
        <w:tab/>
        <w:t>C. 54</w:t>
      </w:r>
      <w:r w:rsidRPr="00592C8B">
        <w:rPr>
          <w:lang w:val="en-US"/>
        </w:rPr>
        <w:tab/>
        <w:t>D. 7</w:t>
      </w:r>
    </w:p>
    <w:p w:rsidR="0085588E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</w:p>
    <w:p w:rsidR="0085588E" w:rsidRPr="00C11AFD" w:rsidRDefault="0085588E" w:rsidP="00C11AFD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>The whole surface of a rectangular prism with edges of lengths 10, 10 and 5 is painted</w:t>
      </w:r>
      <w:r w:rsidRPr="00592C8B">
        <w:rPr>
          <w:spacing w:val="1"/>
          <w:lang w:val="en-US"/>
        </w:rPr>
        <w:t xml:space="preserve"> </w:t>
      </w:r>
      <w:r w:rsidRPr="00592C8B">
        <w:rPr>
          <w:lang w:val="en-US"/>
        </w:rPr>
        <w:t>blue.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Then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prism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is</w:t>
      </w:r>
      <w:r w:rsidRPr="00592C8B">
        <w:rPr>
          <w:spacing w:val="-8"/>
          <w:lang w:val="en-US"/>
        </w:rPr>
        <w:t xml:space="preserve"> </w:t>
      </w:r>
      <w:r w:rsidRPr="00592C8B">
        <w:rPr>
          <w:lang w:val="en-US"/>
        </w:rPr>
        <w:t>cut</w:t>
      </w:r>
      <w:r w:rsidRPr="00592C8B">
        <w:rPr>
          <w:spacing w:val="-5"/>
          <w:lang w:val="en-US"/>
        </w:rPr>
        <w:t xml:space="preserve"> </w:t>
      </w:r>
      <w:r w:rsidRPr="00592C8B">
        <w:rPr>
          <w:lang w:val="en-US"/>
        </w:rPr>
        <w:t>into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cubes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volume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1.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What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percentage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cubes</w:t>
      </w:r>
      <w:r w:rsidRPr="00592C8B">
        <w:rPr>
          <w:spacing w:val="-4"/>
          <w:lang w:val="en-US"/>
        </w:rPr>
        <w:t xml:space="preserve"> </w:t>
      </w:r>
      <w:r w:rsidRPr="00592C8B">
        <w:rPr>
          <w:lang w:val="en-US"/>
        </w:rPr>
        <w:t>will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have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all</w:t>
      </w:r>
      <w:r w:rsidRPr="00592C8B">
        <w:rPr>
          <w:spacing w:val="-58"/>
          <w:lang w:val="en-US"/>
        </w:rPr>
        <w:t xml:space="preserve"> </w:t>
      </w:r>
      <w:r w:rsidRPr="00592C8B">
        <w:rPr>
          <w:lang w:val="en-US"/>
        </w:rPr>
        <w:t>sides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unpainted?</w:t>
      </w:r>
    </w:p>
    <w:p w:rsidR="0085588E" w:rsidRPr="00592C8B" w:rsidRDefault="0085588E" w:rsidP="00423F96">
      <w:pPr>
        <w:pStyle w:val="Nagwek1"/>
        <w:tabs>
          <w:tab w:val="left" w:pos="3303"/>
          <w:tab w:val="left" w:pos="5643"/>
          <w:tab w:val="left" w:pos="7923"/>
        </w:tabs>
        <w:spacing w:before="1"/>
        <w:rPr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66"/>
          <w:lang w:val="en-US"/>
        </w:rPr>
        <w:t xml:space="preserve"> </w:t>
      </w:r>
      <w:r w:rsidRPr="00592C8B">
        <w:rPr>
          <w:lang w:val="en-US"/>
        </w:rPr>
        <w:t>38,4%</w:t>
      </w:r>
      <w:r w:rsidRPr="00592C8B">
        <w:rPr>
          <w:lang w:val="en-US"/>
        </w:rPr>
        <w:tab/>
        <w:t>B. 24,5%</w:t>
      </w:r>
      <w:r w:rsidRPr="00592C8B">
        <w:rPr>
          <w:lang w:val="en-US"/>
        </w:rPr>
        <w:tab/>
        <w:t>C. 48 %</w:t>
      </w:r>
      <w:r w:rsidRPr="00592C8B">
        <w:rPr>
          <w:lang w:val="en-US"/>
        </w:rPr>
        <w:tab/>
        <w:t>D. 64%</w:t>
      </w:r>
    </w:p>
    <w:p w:rsidR="0085588E" w:rsidRPr="00592C8B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 What is the measure of the acute angle between the hands of the clock at 05:40</w:t>
      </w: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0"/>
        <w:rPr>
          <w:lang w:val="en-US"/>
        </w:rPr>
      </w:pP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759"/>
        <w:rPr>
          <w:lang w:val="en-US"/>
        </w:rPr>
      </w:pPr>
      <w:r w:rsidRPr="00592C8B">
        <w:rPr>
          <w:lang w:val="en-US"/>
        </w:rPr>
        <w:t xml:space="preserve"> A. 68,5°                  B. 70°                C. 72,5°                   D. 75° </w:t>
      </w:r>
    </w:p>
    <w:p w:rsidR="0085588E" w:rsidRPr="00592C8B" w:rsidRDefault="0085588E" w:rsidP="00423F96">
      <w:pPr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How many positive two-digit numbers divisible by 4 or 7 are there? </w:t>
      </w: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0"/>
        <w:rPr>
          <w:lang w:val="en-US"/>
        </w:rPr>
      </w:pP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759"/>
        <w:rPr>
          <w:lang w:val="en-US"/>
        </w:rPr>
      </w:pPr>
      <w:r w:rsidRPr="00592C8B">
        <w:rPr>
          <w:lang w:val="en-US"/>
        </w:rPr>
        <w:t>A. 36                        B. 32                    C. 34                          D. 35</w:t>
      </w:r>
    </w:p>
    <w:p w:rsidR="0085588E" w:rsidRPr="00592C8B" w:rsidRDefault="0085588E" w:rsidP="00423F96">
      <w:pPr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From an urn containing 31 marbles numbered from 0 to 30, a marble is selected at random. What is the probability that a marble with a prime numbers is selected?    </w:t>
      </w:r>
    </w:p>
    <w:p w:rsidR="0085588E" w:rsidRPr="00C11AFD" w:rsidRDefault="0085588E" w:rsidP="00423F96">
      <w:pPr>
        <w:pStyle w:val="Akapitzlist"/>
        <w:numPr>
          <w:ilvl w:val="1"/>
          <w:numId w:val="19"/>
        </w:numPr>
        <w:spacing w:after="160" w:line="259" w:lineRule="auto"/>
        <w:rPr>
          <w:lang w:val="en-US"/>
        </w:rPr>
      </w:pP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3D63ED">
        <w:pict>
          <v:shape id="_x0000_i1025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5A0A9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5A0A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3D63ED">
        <w:pict>
          <v:shape id="_x0000_i1026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5A0A9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5A0A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B.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3D63ED">
        <w:pict>
          <v:shape id="_x0000_i1027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13F04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13F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3D63ED">
        <w:pict>
          <v:shape id="_x0000_i1028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13F04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13F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 C.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3D63ED">
        <w:pict>
          <v:shape id="_x0000_i1029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CC023D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CC02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3D63ED">
        <w:pict>
          <v:shape id="_x0000_i1030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CC023D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CC02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 D.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3D63ED">
        <w:pict>
          <v:shape id="_x0000_i1031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0A0464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A04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3D63ED">
        <w:pict>
          <v:shape id="_x0000_i1032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0A0464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A04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5778C0">
        <w:rPr>
          <w:lang w:val="en-US"/>
        </w:rPr>
        <w:fldChar w:fldCharType="end"/>
      </w: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How many four-digit positive numbers that are divisible by 3 can be formed using the digits 0 and 1 only? </w:t>
      </w:r>
    </w:p>
    <w:p w:rsidR="0085588E" w:rsidRDefault="0085588E" w:rsidP="00423F96">
      <w:pPr>
        <w:ind w:left="708"/>
        <w:rPr>
          <w:lang w:val="en-US"/>
        </w:rPr>
      </w:pPr>
      <w:r w:rsidRPr="00592C8B">
        <w:rPr>
          <w:lang w:val="en-US"/>
        </w:rPr>
        <w:t>A.1                            B. 3                          C. 6                      D. 15</w:t>
      </w:r>
    </w:p>
    <w:p w:rsidR="0085588E" w:rsidRPr="00592C8B" w:rsidRDefault="0085588E" w:rsidP="00423F96">
      <w:pPr>
        <w:ind w:left="708"/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>
        <w:rPr>
          <w:lang w:val="en-US"/>
        </w:rPr>
        <w:t>T</w:t>
      </w:r>
      <w:r w:rsidRPr="00592C8B">
        <w:rPr>
          <w:lang w:val="en-US"/>
        </w:rPr>
        <w:t xml:space="preserve">he average age of 32 students taking part in mathematics competition is 17 years. If the teacher’s age is added, the average increases to 18 years. How old is the teacher? </w:t>
      </w:r>
    </w:p>
    <w:p w:rsidR="0085588E" w:rsidRPr="00CC33AF" w:rsidRDefault="0085588E" w:rsidP="00C11AFD">
      <w:pPr>
        <w:ind w:firstLine="708"/>
        <w:rPr>
          <w:lang w:val="en-US"/>
        </w:rPr>
      </w:pPr>
      <w:r w:rsidRPr="00592C8B">
        <w:rPr>
          <w:lang w:val="en-US"/>
        </w:rPr>
        <w:t>A. 44 years old              B. 45 years old            C. 48 years old               D. 50 years old</w:t>
      </w:r>
    </w:p>
    <w:sectPr w:rsidR="0085588E" w:rsidRPr="00CC33AF" w:rsidSect="00C211C7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E6" w:rsidRDefault="00DE4DE6">
      <w:r>
        <w:separator/>
      </w:r>
    </w:p>
  </w:endnote>
  <w:endnote w:type="continuationSeparator" w:id="0">
    <w:p w:rsidR="00DE4DE6" w:rsidRDefault="00DE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8E" w:rsidRDefault="0085588E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88E" w:rsidRDefault="008558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8E" w:rsidRDefault="0085588E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63E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5588E" w:rsidRDefault="00855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E6" w:rsidRDefault="00DE4DE6">
      <w:r>
        <w:separator/>
      </w:r>
    </w:p>
  </w:footnote>
  <w:footnote w:type="continuationSeparator" w:id="0">
    <w:p w:rsidR="00DE4DE6" w:rsidRDefault="00DE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CB1"/>
    <w:multiLevelType w:val="hybridMultilevel"/>
    <w:tmpl w:val="93EAF7E0"/>
    <w:lvl w:ilvl="0" w:tplc="FFFFFFFF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170" w:hanging="346"/>
      </w:pPr>
      <w:rPr>
        <w:rFonts w:cs="Times New Roman" w:hint="default"/>
        <w:spacing w:val="-1"/>
        <w:w w:val="100"/>
      </w:rPr>
    </w:lvl>
    <w:lvl w:ilvl="2" w:tplc="FFFFFFFF">
      <w:numFmt w:val="bullet"/>
      <w:lvlText w:val="•"/>
      <w:lvlJc w:val="left"/>
      <w:pPr>
        <w:ind w:left="1120" w:hanging="346"/>
      </w:pPr>
      <w:rPr>
        <w:rFonts w:hint="default"/>
      </w:rPr>
    </w:lvl>
    <w:lvl w:ilvl="3" w:tplc="FFFFFFFF">
      <w:numFmt w:val="bullet"/>
      <w:lvlText w:val="•"/>
      <w:lvlJc w:val="left"/>
      <w:pPr>
        <w:ind w:left="1180" w:hanging="346"/>
      </w:pPr>
      <w:rPr>
        <w:rFonts w:hint="default"/>
      </w:rPr>
    </w:lvl>
    <w:lvl w:ilvl="4" w:tplc="FFFFFFFF">
      <w:numFmt w:val="bullet"/>
      <w:lvlText w:val="•"/>
      <w:lvlJc w:val="left"/>
      <w:pPr>
        <w:ind w:left="2940" w:hanging="346"/>
      </w:pPr>
      <w:rPr>
        <w:rFonts w:hint="default"/>
      </w:rPr>
    </w:lvl>
    <w:lvl w:ilvl="5" w:tplc="FFFFFFFF">
      <w:numFmt w:val="bullet"/>
      <w:lvlText w:val="•"/>
      <w:lvlJc w:val="left"/>
      <w:pPr>
        <w:ind w:left="2668" w:hanging="346"/>
      </w:pPr>
      <w:rPr>
        <w:rFonts w:hint="default"/>
      </w:rPr>
    </w:lvl>
    <w:lvl w:ilvl="6" w:tplc="FFFFFFFF">
      <w:numFmt w:val="bullet"/>
      <w:lvlText w:val="•"/>
      <w:lvlJc w:val="left"/>
      <w:pPr>
        <w:ind w:left="2396" w:hanging="346"/>
      </w:pPr>
      <w:rPr>
        <w:rFonts w:hint="default"/>
      </w:rPr>
    </w:lvl>
    <w:lvl w:ilvl="7" w:tplc="FFFFFFFF">
      <w:numFmt w:val="bullet"/>
      <w:lvlText w:val="•"/>
      <w:lvlJc w:val="left"/>
      <w:pPr>
        <w:ind w:left="2124" w:hanging="346"/>
      </w:pPr>
      <w:rPr>
        <w:rFonts w:hint="default"/>
      </w:rPr>
    </w:lvl>
    <w:lvl w:ilvl="8" w:tplc="FFFFFFFF">
      <w:numFmt w:val="bullet"/>
      <w:lvlText w:val="•"/>
      <w:lvlJc w:val="left"/>
      <w:pPr>
        <w:ind w:left="1852" w:hanging="346"/>
      </w:pPr>
      <w:rPr>
        <w:rFonts w:hint="default"/>
      </w:rPr>
    </w:lvl>
  </w:abstractNum>
  <w:abstractNum w:abstractNumId="1" w15:restartNumberingAfterBreak="0">
    <w:nsid w:val="15976CA8"/>
    <w:multiLevelType w:val="hybridMultilevel"/>
    <w:tmpl w:val="1BD4F86C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9C5CF3"/>
    <w:multiLevelType w:val="hybridMultilevel"/>
    <w:tmpl w:val="16D8E0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72DD"/>
    <w:multiLevelType w:val="hybridMultilevel"/>
    <w:tmpl w:val="A3C8B462"/>
    <w:lvl w:ilvl="0" w:tplc="19867EE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901C2B"/>
    <w:multiLevelType w:val="hybridMultilevel"/>
    <w:tmpl w:val="487E98FC"/>
    <w:lvl w:ilvl="0" w:tplc="AFF4D646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B6C2D50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200CB938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CC2410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1BA653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8E4FDE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A505BF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48E0A1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F6CE8B4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FCF1BA7"/>
    <w:multiLevelType w:val="hybridMultilevel"/>
    <w:tmpl w:val="B8983D92"/>
    <w:lvl w:ilvl="0" w:tplc="19B45C50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3DAC44E0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41DB3B83"/>
    <w:multiLevelType w:val="multilevel"/>
    <w:tmpl w:val="8B747E08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8C4DFF"/>
    <w:multiLevelType w:val="hybridMultilevel"/>
    <w:tmpl w:val="585AEBD2"/>
    <w:lvl w:ilvl="0" w:tplc="3DA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0D1CCE"/>
    <w:multiLevelType w:val="hybridMultilevel"/>
    <w:tmpl w:val="E72E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1A044B"/>
    <w:multiLevelType w:val="hybridMultilevel"/>
    <w:tmpl w:val="5C907192"/>
    <w:lvl w:ilvl="0" w:tplc="3DA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2C1BA9"/>
    <w:multiLevelType w:val="hybridMultilevel"/>
    <w:tmpl w:val="B54A5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C30CD"/>
    <w:multiLevelType w:val="hybridMultilevel"/>
    <w:tmpl w:val="EF623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5412DA"/>
    <w:multiLevelType w:val="multilevel"/>
    <w:tmpl w:val="0AC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8D5A90"/>
    <w:multiLevelType w:val="hybridMultilevel"/>
    <w:tmpl w:val="0FEACE0C"/>
    <w:lvl w:ilvl="0" w:tplc="19867EEE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5C3E3C"/>
    <w:multiLevelType w:val="hybridMultilevel"/>
    <w:tmpl w:val="8B747E08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550F83"/>
    <w:multiLevelType w:val="hybridMultilevel"/>
    <w:tmpl w:val="0AC8DA2A"/>
    <w:lvl w:ilvl="0" w:tplc="4FE0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828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CA0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8A7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B439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0CD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BCDE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4B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5B6691"/>
    <w:multiLevelType w:val="hybridMultilevel"/>
    <w:tmpl w:val="0AC8D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E36F55"/>
    <w:multiLevelType w:val="hybridMultilevel"/>
    <w:tmpl w:val="4C6E8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17A"/>
    <w:rsid w:val="0002451E"/>
    <w:rsid w:val="0008045A"/>
    <w:rsid w:val="0008601C"/>
    <w:rsid w:val="000F4D78"/>
    <w:rsid w:val="00102204"/>
    <w:rsid w:val="00110D2A"/>
    <w:rsid w:val="001325CB"/>
    <w:rsid w:val="0014384E"/>
    <w:rsid w:val="0014412D"/>
    <w:rsid w:val="001C5489"/>
    <w:rsid w:val="001D3FD2"/>
    <w:rsid w:val="00205B13"/>
    <w:rsid w:val="00271DB3"/>
    <w:rsid w:val="002A5178"/>
    <w:rsid w:val="002C572A"/>
    <w:rsid w:val="002F4782"/>
    <w:rsid w:val="00314D33"/>
    <w:rsid w:val="00330C5A"/>
    <w:rsid w:val="0038600F"/>
    <w:rsid w:val="003C3492"/>
    <w:rsid w:val="003D32FD"/>
    <w:rsid w:val="003D4DA4"/>
    <w:rsid w:val="003D63ED"/>
    <w:rsid w:val="004158A7"/>
    <w:rsid w:val="004159E3"/>
    <w:rsid w:val="00423F96"/>
    <w:rsid w:val="00461156"/>
    <w:rsid w:val="00476F17"/>
    <w:rsid w:val="004829CD"/>
    <w:rsid w:val="004A2CE8"/>
    <w:rsid w:val="004A302F"/>
    <w:rsid w:val="00515808"/>
    <w:rsid w:val="0054404E"/>
    <w:rsid w:val="0055515F"/>
    <w:rsid w:val="00561326"/>
    <w:rsid w:val="005778C0"/>
    <w:rsid w:val="00585EE5"/>
    <w:rsid w:val="00592C8B"/>
    <w:rsid w:val="005E59AF"/>
    <w:rsid w:val="005F17FB"/>
    <w:rsid w:val="00610212"/>
    <w:rsid w:val="00633746"/>
    <w:rsid w:val="00635340"/>
    <w:rsid w:val="006358B1"/>
    <w:rsid w:val="00662F31"/>
    <w:rsid w:val="006A338C"/>
    <w:rsid w:val="006B5FBC"/>
    <w:rsid w:val="00712C91"/>
    <w:rsid w:val="007A5D14"/>
    <w:rsid w:val="007D10F8"/>
    <w:rsid w:val="0080656D"/>
    <w:rsid w:val="00823197"/>
    <w:rsid w:val="00832B3D"/>
    <w:rsid w:val="00837FBE"/>
    <w:rsid w:val="00842D4C"/>
    <w:rsid w:val="0085588E"/>
    <w:rsid w:val="008C4D0B"/>
    <w:rsid w:val="00924517"/>
    <w:rsid w:val="0094435C"/>
    <w:rsid w:val="00953235"/>
    <w:rsid w:val="0096670B"/>
    <w:rsid w:val="00990D4F"/>
    <w:rsid w:val="009917CB"/>
    <w:rsid w:val="009B582D"/>
    <w:rsid w:val="009F08EE"/>
    <w:rsid w:val="00A0449B"/>
    <w:rsid w:val="00A60AA6"/>
    <w:rsid w:val="00A703F0"/>
    <w:rsid w:val="00A7254D"/>
    <w:rsid w:val="00A93A77"/>
    <w:rsid w:val="00AA4E10"/>
    <w:rsid w:val="00AB2183"/>
    <w:rsid w:val="00AB4A46"/>
    <w:rsid w:val="00AC45DF"/>
    <w:rsid w:val="00AD2347"/>
    <w:rsid w:val="00B2586A"/>
    <w:rsid w:val="00B541BD"/>
    <w:rsid w:val="00BA2E0D"/>
    <w:rsid w:val="00BC4FA6"/>
    <w:rsid w:val="00BD070D"/>
    <w:rsid w:val="00BD20A4"/>
    <w:rsid w:val="00BE790A"/>
    <w:rsid w:val="00C11AFD"/>
    <w:rsid w:val="00C211C7"/>
    <w:rsid w:val="00C47601"/>
    <w:rsid w:val="00CA2234"/>
    <w:rsid w:val="00CB5FA0"/>
    <w:rsid w:val="00CC33AF"/>
    <w:rsid w:val="00CC47DF"/>
    <w:rsid w:val="00CE02D0"/>
    <w:rsid w:val="00CE7751"/>
    <w:rsid w:val="00D34085"/>
    <w:rsid w:val="00D53E53"/>
    <w:rsid w:val="00D82027"/>
    <w:rsid w:val="00DB337E"/>
    <w:rsid w:val="00DC69D2"/>
    <w:rsid w:val="00DD7120"/>
    <w:rsid w:val="00DE4DE6"/>
    <w:rsid w:val="00DE7A8A"/>
    <w:rsid w:val="00E4117A"/>
    <w:rsid w:val="00E451B7"/>
    <w:rsid w:val="00E75C2C"/>
    <w:rsid w:val="00E83255"/>
    <w:rsid w:val="00E83F4A"/>
    <w:rsid w:val="00ED27CB"/>
    <w:rsid w:val="00ED3F89"/>
    <w:rsid w:val="00EE1A1A"/>
    <w:rsid w:val="00EF0102"/>
    <w:rsid w:val="00EF3347"/>
    <w:rsid w:val="00F32EB0"/>
    <w:rsid w:val="00F46F87"/>
    <w:rsid w:val="00F62FE5"/>
    <w:rsid w:val="00F9428E"/>
    <w:rsid w:val="00FB3B67"/>
    <w:rsid w:val="00FE74CE"/>
    <w:rsid w:val="136406CA"/>
    <w:rsid w:val="1BCA2874"/>
    <w:rsid w:val="3D9B4D40"/>
    <w:rsid w:val="7A4DE3E2"/>
    <w:rsid w:val="7AD6286B"/>
    <w:rsid w:val="7E10E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252095"/>
  <w15:docId w15:val="{60AA2B91-32C5-4D0D-AD7A-C946624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17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423F96"/>
    <w:pPr>
      <w:widowControl w:val="0"/>
      <w:autoSpaceDE w:val="0"/>
      <w:autoSpaceDN w:val="0"/>
      <w:ind w:left="824"/>
      <w:outlineLv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3F96"/>
    <w:rPr>
      <w:rFonts w:eastAsia="Times New Roman" w:cs="Times New Roman"/>
      <w:sz w:val="24"/>
      <w:szCs w:val="24"/>
      <w:lang w:val="pl-PL" w:eastAsia="en-US" w:bidi="ar-SA"/>
    </w:rPr>
  </w:style>
  <w:style w:type="character" w:styleId="Hipercze">
    <w:name w:val="Hyperlink"/>
    <w:uiPriority w:val="99"/>
    <w:rsid w:val="00E4117A"/>
    <w:rPr>
      <w:rFonts w:cs="Times New Roman"/>
      <w:color w:val="0000FF"/>
      <w:u w:val="single"/>
    </w:rPr>
  </w:style>
  <w:style w:type="character" w:customStyle="1" w:styleId="gi">
    <w:name w:val="gi"/>
    <w:uiPriority w:val="99"/>
    <w:rsid w:val="00E411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E411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 z listą10"/>
    <w:basedOn w:val="Normalny"/>
    <w:uiPriority w:val="99"/>
    <w:rsid w:val="00E411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uiPriority w:val="99"/>
    <w:rsid w:val="00E4117A"/>
  </w:style>
  <w:style w:type="character" w:customStyle="1" w:styleId="shorttext">
    <w:name w:val="short_text"/>
    <w:uiPriority w:val="99"/>
    <w:rsid w:val="00E4117A"/>
  </w:style>
  <w:style w:type="paragraph" w:styleId="HTML-wstpniesformatowany">
    <w:name w:val="HTML Preformatted"/>
    <w:basedOn w:val="Normalny"/>
    <w:link w:val="HTML-wstpniesformatowanyZnak"/>
    <w:uiPriority w:val="99"/>
    <w:rsid w:val="00E4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4117A"/>
    <w:rPr>
      <w:rFonts w:ascii="Courier New" w:hAnsi="Courier New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C211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62F31"/>
    <w:rPr>
      <w:rFonts w:cs="Times New Roman"/>
      <w:sz w:val="24"/>
      <w:szCs w:val="24"/>
    </w:rPr>
  </w:style>
  <w:style w:type="character" w:styleId="Numerstrony">
    <w:name w:val="page number"/>
    <w:uiPriority w:val="99"/>
    <w:rsid w:val="00C211C7"/>
    <w:rPr>
      <w:rFonts w:cs="Times New Roman"/>
    </w:rPr>
  </w:style>
  <w:style w:type="character" w:customStyle="1" w:styleId="mini-search">
    <w:name w:val="mini-search"/>
    <w:uiPriority w:val="99"/>
    <w:rsid w:val="002A5178"/>
    <w:rPr>
      <w:rFonts w:cs="Times New Roman"/>
    </w:rPr>
  </w:style>
  <w:style w:type="character" w:customStyle="1" w:styleId="value">
    <w:name w:val="value"/>
    <w:uiPriority w:val="99"/>
    <w:rsid w:val="002A5178"/>
    <w:rPr>
      <w:rFonts w:cs="Times New Roman"/>
    </w:rPr>
  </w:style>
  <w:style w:type="paragraph" w:styleId="NormalnyWeb">
    <w:name w:val="Normal (Web)"/>
    <w:basedOn w:val="Normalny"/>
    <w:uiPriority w:val="99"/>
    <w:rsid w:val="00CC33A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C4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CC47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30C5A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C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BC4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C4FA6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23F96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23F96"/>
    <w:rPr>
      <w:rFonts w:eastAsia="Times New Roman" w:cs="Times New Roman"/>
      <w:sz w:val="24"/>
      <w:szCs w:val="24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on.matematyczny@slowacki.kielce.e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maraton.matematyczny@slowacki.kielce.e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VI EDYCJI KONKURSU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VI EDYCJI KONKURSU</dc:title>
  <dc:subject/>
  <dc:creator>admin</dc:creator>
  <cp:keywords/>
  <dc:description/>
  <cp:lastModifiedBy>Anna Pakuła</cp:lastModifiedBy>
  <cp:revision>10</cp:revision>
  <cp:lastPrinted>2021-11-29T11:06:00Z</cp:lastPrinted>
  <dcterms:created xsi:type="dcterms:W3CDTF">2020-11-30T07:19:00Z</dcterms:created>
  <dcterms:modified xsi:type="dcterms:W3CDTF">2024-11-28T23:55:00Z</dcterms:modified>
</cp:coreProperties>
</file>